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ining was conducted as part of the project “Continual support for Implementation of UDAY initiative in Karnataka”, to build capacity of DISCOM officials on the energy auditing processes. As UDAY scheme focusses on AT&amp;C loss reduction for DISCOMs, such trainings would enable streamlining and standardisation of the auditing processes, aiding in reduction of AT&amp;C loss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