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CSTEP organised a workshop on effective communication towards enabling policy changes. 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